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D2" w:rsidRPr="00EF6CD2" w:rsidRDefault="00EF6CD2" w:rsidP="00EF6CD2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r>
        <w:rPr>
          <w:rStyle w:val="rvts9"/>
          <w:b/>
          <w:bCs/>
          <w:color w:val="000000"/>
        </w:rPr>
        <w:t>Стаття 18.</w:t>
      </w:r>
      <w:r>
        <w:rPr>
          <w:rStyle w:val="apple-converted-space"/>
          <w:b/>
          <w:bCs/>
          <w:color w:val="000000"/>
        </w:rPr>
        <w:t> </w:t>
      </w:r>
      <w:r w:rsidRPr="00EF6CD2">
        <w:rPr>
          <w:b/>
        </w:rPr>
        <w:t>Порядок продовження договору оренди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0" w:name="n357"/>
      <w:bookmarkEnd w:id="0"/>
      <w:r>
        <w:t>1. Продовження договорів оренди здійснюється за результатами проведення аукціону, крім випадків, передбачених частиною другою цієї статті.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1" w:name="n358"/>
      <w:bookmarkEnd w:id="1"/>
      <w:r>
        <w:t>2. Без проведення аукціону можуть бути продовжені договори, які: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2" w:name="n359"/>
      <w:bookmarkEnd w:id="2"/>
      <w:r>
        <w:t>укладені та продовжуються вперше, за умови, якщо строк оренди за такими договорами становить п’ять років або менше;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3" w:name="n360"/>
      <w:bookmarkEnd w:id="3"/>
      <w:r>
        <w:t>укладені без проведення аукціону з установами, організаціями, передбаченими</w:t>
      </w:r>
      <w:r>
        <w:rPr>
          <w:rStyle w:val="apple-converted-space"/>
        </w:rPr>
        <w:t> </w:t>
      </w:r>
      <w:hyperlink r:id="rId4" w:anchor="n300" w:history="1">
        <w:r>
          <w:rPr>
            <w:rStyle w:val="a3"/>
          </w:rPr>
          <w:t>частиною першою</w:t>
        </w:r>
      </w:hyperlink>
      <w:r>
        <w:rPr>
          <w:rStyle w:val="apple-converted-space"/>
        </w:rPr>
        <w:t> </w:t>
      </w:r>
      <w:r>
        <w:t>статті 15 цього Закону;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4" w:name="n361"/>
      <w:bookmarkEnd w:id="4"/>
      <w:r>
        <w:t>укладені без проведення аукціону з підприємствами, установами, організаціями, передбаченими</w:t>
      </w:r>
      <w:r>
        <w:rPr>
          <w:rStyle w:val="apple-converted-space"/>
        </w:rPr>
        <w:t> </w:t>
      </w:r>
      <w:hyperlink r:id="rId5" w:anchor="n305" w:history="1">
        <w:r>
          <w:rPr>
            <w:rStyle w:val="a3"/>
          </w:rPr>
          <w:t>частиною другою</w:t>
        </w:r>
      </w:hyperlink>
      <w:r>
        <w:rPr>
          <w:rStyle w:val="apple-converted-space"/>
        </w:rPr>
        <w:t> </w:t>
      </w:r>
      <w:r>
        <w:t>статті 15 цього Закону відповідно до вимог статті 15 цього Закону, крім випадків, передбачених абзацами одинадцятим та дванадцятим частини другої статті 15 цього Закону;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5" w:name="n362"/>
      <w:bookmarkEnd w:id="5"/>
      <w:r>
        <w:t>укладені з підприємствами, установами, організаціями, що надають соціально важливі послуги населенню, перелік яких визначається Кабінетом Міністрів України, додатковий перелік яких може бути визначений представницькими органами місцевого самоврядування згідно із законодавством.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  <w:rPr>
          <w:b/>
        </w:rPr>
      </w:pPr>
      <w:bookmarkStart w:id="6" w:name="n363"/>
      <w:bookmarkEnd w:id="6"/>
      <w:r w:rsidRPr="00EF6CD2">
        <w:t xml:space="preserve">3. </w:t>
      </w:r>
      <w:r w:rsidRPr="00EF6CD2">
        <w:rPr>
          <w:b/>
        </w:rPr>
        <w:t>Договори оренди можуть бути продовжені</w:t>
      </w:r>
      <w:r w:rsidRPr="00EF6CD2">
        <w:t xml:space="preserve"> на той самий строк, на який вони були укладені, </w:t>
      </w:r>
      <w:r w:rsidRPr="00EF6CD2">
        <w:rPr>
          <w:b/>
        </w:rPr>
        <w:t>на підставі заяви орендаря</w:t>
      </w:r>
      <w:r w:rsidRPr="00EF6CD2">
        <w:t xml:space="preserve"> про продовження договору, </w:t>
      </w:r>
      <w:r w:rsidRPr="00EF6CD2">
        <w:rPr>
          <w:b/>
        </w:rPr>
        <w:t>поданої орендодавцю не пізніше ніж за три місяці до закінчення строку дії договору оренди.</w:t>
      </w:r>
    </w:p>
    <w:p w:rsidR="00EF6CD2" w:rsidRP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7" w:name="n364"/>
      <w:bookmarkEnd w:id="7"/>
      <w:r>
        <w:rPr>
          <w:rStyle w:val="rvts9"/>
          <w:b/>
          <w:bCs/>
          <w:color w:val="000000"/>
        </w:rPr>
        <w:t>Стаття 19.</w:t>
      </w:r>
      <w:r>
        <w:rPr>
          <w:rStyle w:val="apple-converted-space"/>
          <w:b/>
          <w:bCs/>
          <w:color w:val="000000"/>
        </w:rPr>
        <w:t> </w:t>
      </w:r>
      <w:r w:rsidRPr="00EF6CD2">
        <w:rPr>
          <w:b/>
        </w:rPr>
        <w:t>Підстави для відмови у продовженні договору оренди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8" w:name="n385"/>
      <w:bookmarkEnd w:id="8"/>
      <w:r>
        <w:t>1. Рішення про відмову у продовженні договору оренди може бути прийнято: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9" w:name="n386"/>
      <w:bookmarkEnd w:id="9"/>
      <w:r>
        <w:t>у випадках, передбачених</w:t>
      </w:r>
      <w:r>
        <w:rPr>
          <w:rStyle w:val="apple-converted-space"/>
        </w:rPr>
        <w:t> </w:t>
      </w:r>
      <w:hyperlink r:id="rId6" w:anchor="n197" w:history="1">
        <w:r>
          <w:rPr>
            <w:rStyle w:val="a3"/>
          </w:rPr>
          <w:t>статтею 7</w:t>
        </w:r>
        <w:r>
          <w:rPr>
            <w:rStyle w:val="apple-converted-space"/>
            <w:color w:val="0000FF"/>
            <w:u w:val="single"/>
          </w:rPr>
          <w:t> </w:t>
        </w:r>
      </w:hyperlink>
      <w:r>
        <w:t>цього Закону;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10" w:name="n387"/>
      <w:bookmarkEnd w:id="10"/>
      <w:r>
        <w:t xml:space="preserve">якщо орендоване приміщення необхідне для власних потреб </w:t>
      </w:r>
      <w:proofErr w:type="spellStart"/>
      <w:r>
        <w:t>балансоутримувача</w:t>
      </w:r>
      <w:proofErr w:type="spellEnd"/>
      <w:r>
        <w:t xml:space="preserve">, які обґрунтовані у письмовому зверненні </w:t>
      </w:r>
      <w:proofErr w:type="spellStart"/>
      <w:r>
        <w:t>балансоутримувача</w:t>
      </w:r>
      <w:proofErr w:type="spellEnd"/>
      <w:r>
        <w:t>, поданому ним орендарю;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11" w:name="n388"/>
      <w:bookmarkEnd w:id="11"/>
      <w:r>
        <w:t xml:space="preserve">якщо орендар, який бажає продовжити договір оренди майна в порядку, </w:t>
      </w:r>
      <w:proofErr w:type="spellStart"/>
      <w:r>
        <w:t>встановленому</w:t>
      </w:r>
      <w:hyperlink r:id="rId7" w:anchor="n358" w:history="1">
        <w:r>
          <w:rPr>
            <w:rStyle w:val="a3"/>
          </w:rPr>
          <w:t>частиною</w:t>
        </w:r>
        <w:proofErr w:type="spellEnd"/>
        <w:r>
          <w:rPr>
            <w:rStyle w:val="a3"/>
          </w:rPr>
          <w:t xml:space="preserve"> другою</w:t>
        </w:r>
      </w:hyperlink>
      <w:r>
        <w:rPr>
          <w:rStyle w:val="apple-converted-space"/>
        </w:rPr>
        <w:t> </w:t>
      </w:r>
      <w:r>
        <w:t>статті 18 цього Закону, не надав звіт про оцінку об’єкта оренди у визначений цим Законом строк;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12" w:name="n389"/>
      <w:bookmarkEnd w:id="12"/>
      <w:r>
        <w:t xml:space="preserve">якщо орендар порушував умови договору оренди та не усунув порушення, виявлені </w:t>
      </w:r>
      <w:proofErr w:type="spellStart"/>
      <w:r>
        <w:t>балансоутримувачем</w:t>
      </w:r>
      <w:proofErr w:type="spellEnd"/>
      <w:r>
        <w:t xml:space="preserve"> або орендодавцем у строк, визначений у приписі </w:t>
      </w:r>
      <w:proofErr w:type="spellStart"/>
      <w:r>
        <w:t>балансоутримувача</w:t>
      </w:r>
      <w:proofErr w:type="spellEnd"/>
      <w:r>
        <w:t xml:space="preserve"> та/або орендодавця;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13" w:name="n390"/>
      <w:bookmarkEnd w:id="13"/>
      <w:r>
        <w:t>якщо орендар допустив прострочення сплати орендної плати на строк більше трьох місяців;</w:t>
      </w:r>
    </w:p>
    <w:p w:rsidR="00EF6CD2" w:rsidRDefault="00EF6CD2" w:rsidP="00EF6CD2">
      <w:pPr>
        <w:pStyle w:val="rvps2"/>
        <w:spacing w:before="0" w:beforeAutospacing="0" w:after="150" w:afterAutospacing="0"/>
        <w:ind w:firstLine="450"/>
        <w:jc w:val="both"/>
      </w:pPr>
      <w:bookmarkStart w:id="14" w:name="n391"/>
      <w:bookmarkEnd w:id="14"/>
      <w:r>
        <w:t xml:space="preserve">якщо орендар станом на дату довідки </w:t>
      </w:r>
      <w:proofErr w:type="spellStart"/>
      <w:r>
        <w:t>балансоутримувача</w:t>
      </w:r>
      <w:proofErr w:type="spellEnd"/>
      <w:r>
        <w:t>, передбаченої</w:t>
      </w:r>
      <w:r>
        <w:rPr>
          <w:rStyle w:val="apple-converted-space"/>
        </w:rPr>
        <w:t> </w:t>
      </w:r>
      <w:hyperlink r:id="rId8" w:anchor="n368" w:history="1">
        <w:r>
          <w:rPr>
            <w:rStyle w:val="a3"/>
          </w:rPr>
          <w:t xml:space="preserve">частиною </w:t>
        </w:r>
        <w:proofErr w:type="spellStart"/>
        <w:r>
          <w:rPr>
            <w:rStyle w:val="a3"/>
          </w:rPr>
          <w:t>шостою</w:t>
        </w:r>
      </w:hyperlink>
      <w:r>
        <w:t>статті</w:t>
      </w:r>
      <w:proofErr w:type="spellEnd"/>
      <w:r>
        <w:t xml:space="preserve"> 18 цього Закону, має заборгованість зі сплати орендної плати або не здійснив страхування об’єкта оренди, чи має заборгованість зі сплати страхових платежів.</w:t>
      </w:r>
    </w:p>
    <w:p w:rsidR="00385AEF" w:rsidRDefault="00385AEF"/>
    <w:sectPr w:rsidR="00385AEF" w:rsidSect="00385A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CD2"/>
    <w:rsid w:val="00385AEF"/>
    <w:rsid w:val="00E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F6CD2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customStyle="1" w:styleId="rvts9">
    <w:name w:val="rvts9"/>
    <w:basedOn w:val="a0"/>
    <w:rsid w:val="00EF6CD2"/>
  </w:style>
  <w:style w:type="character" w:customStyle="1" w:styleId="apple-converted-space">
    <w:name w:val="apple-converted-space"/>
    <w:basedOn w:val="a0"/>
    <w:rsid w:val="00EF6CD2"/>
  </w:style>
  <w:style w:type="character" w:styleId="a3">
    <w:name w:val="Hyperlink"/>
    <w:basedOn w:val="a0"/>
    <w:rsid w:val="00EF6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/sp:max20/pr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57-20/sp:max20/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7-20/sp:max20/print" TargetMode="External"/><Relationship Id="rId5" Type="http://schemas.openxmlformats.org/officeDocument/2006/relationships/hyperlink" Target="https://zakon.rada.gov.ua/laws/show/157-20/sp:max20/prin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157-20/sp:max20/pri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1749</Words>
  <Characters>998</Characters>
  <Application>Microsoft Office Word</Application>
  <DocSecurity>0</DocSecurity>
  <Lines>8</Lines>
  <Paragraphs>5</Paragraphs>
  <ScaleCrop>false</ScaleCrop>
  <Company>RV FDMU Lviv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2020-09-09T06:46:00Z</dcterms:created>
  <dcterms:modified xsi:type="dcterms:W3CDTF">2020-09-09T06:50:00Z</dcterms:modified>
</cp:coreProperties>
</file>